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AC1" w:rsidRPr="00C17B5C" w:rsidRDefault="00C17B5C" w:rsidP="00C17B5C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C17B5C">
        <w:rPr>
          <w:rFonts w:ascii="Times New Roman" w:hAnsi="Times New Roman" w:cs="Times New Roman"/>
          <w:b/>
          <w:color w:val="7030A0"/>
          <w:sz w:val="32"/>
          <w:szCs w:val="32"/>
        </w:rPr>
        <w:t>ООО ПКФ «АГРОХИМПРОЕКТ»</w:t>
      </w:r>
    </w:p>
    <w:p w:rsidR="00C17B5C" w:rsidRPr="00C17B5C" w:rsidRDefault="00C17B5C" w:rsidP="00044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7B5C">
        <w:rPr>
          <w:rFonts w:ascii="Times New Roman" w:hAnsi="Times New Roman" w:cs="Times New Roman"/>
          <w:b/>
          <w:sz w:val="24"/>
          <w:szCs w:val="24"/>
        </w:rPr>
        <w:t>ИНН/КПП 5249134883 524901001 ОГРН 1145249003756</w:t>
      </w:r>
    </w:p>
    <w:p w:rsidR="00C17B5C" w:rsidRPr="00C17B5C" w:rsidRDefault="00C17B5C" w:rsidP="00044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7B5C">
        <w:rPr>
          <w:rFonts w:ascii="Times New Roman" w:hAnsi="Times New Roman" w:cs="Times New Roman"/>
          <w:b/>
          <w:sz w:val="24"/>
          <w:szCs w:val="24"/>
        </w:rPr>
        <w:t>Нижегородская обл., г. Дзержинск, ул. Буденного д. 2</w:t>
      </w:r>
    </w:p>
    <w:p w:rsidR="00C17B5C" w:rsidRPr="00C17B5C" w:rsidRDefault="00C17B5C" w:rsidP="00044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7B5C">
        <w:rPr>
          <w:rFonts w:ascii="Times New Roman" w:hAnsi="Times New Roman" w:cs="Times New Roman"/>
          <w:b/>
          <w:sz w:val="24"/>
          <w:szCs w:val="24"/>
        </w:rPr>
        <w:t>+7(903) 040-56-91, +7(991)191-00-78</w:t>
      </w:r>
    </w:p>
    <w:p w:rsidR="00C17B5C" w:rsidRDefault="00C17B5C" w:rsidP="0004428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7B5C">
        <w:rPr>
          <w:rFonts w:ascii="Times New Roman" w:hAnsi="Times New Roman" w:cs="Times New Roman"/>
          <w:b/>
          <w:sz w:val="24"/>
          <w:szCs w:val="24"/>
        </w:rPr>
        <w:t xml:space="preserve">E-mail: </w:t>
      </w:r>
      <w:hyperlink r:id="rId4" w:history="1">
        <w:r w:rsidRPr="00B23C6A">
          <w:rPr>
            <w:rStyle w:val="a3"/>
            <w:rFonts w:ascii="Times New Roman" w:hAnsi="Times New Roman" w:cs="Times New Roman"/>
            <w:b/>
            <w:sz w:val="24"/>
            <w:szCs w:val="24"/>
          </w:rPr>
          <w:t>himproekt2011@inbox.ru</w:t>
        </w:r>
      </w:hyperlink>
    </w:p>
    <w:p w:rsidR="00C17B5C" w:rsidRDefault="00C17B5C" w:rsidP="00C17B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428C" w:rsidRPr="001E3EB4" w:rsidRDefault="0004428C" w:rsidP="00C17B5C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1E3EB4">
        <w:rPr>
          <w:rFonts w:ascii="Times New Roman" w:hAnsi="Times New Roman" w:cs="Times New Roman"/>
          <w:b/>
          <w:color w:val="7030A0"/>
          <w:sz w:val="24"/>
          <w:szCs w:val="24"/>
        </w:rPr>
        <w:t>НЕФТЕХИМИЧЕСКЕ СЫРЬЕ ПРОМЫШЛЕННОГО, ПИЩЕВОГО И СЕЛЬСКОХОЗЯЙСТВЕННОГО НАЗНАЧЕНИЯ</w:t>
      </w:r>
    </w:p>
    <w:p w:rsidR="0004428C" w:rsidRDefault="0004428C" w:rsidP="000442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28C" w:rsidRDefault="0004428C" w:rsidP="000442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28C" w:rsidRPr="0004428C" w:rsidRDefault="0004428C" w:rsidP="000442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28C">
        <w:rPr>
          <w:rFonts w:ascii="Times New Roman" w:hAnsi="Times New Roman" w:cs="Times New Roman"/>
          <w:b/>
          <w:sz w:val="28"/>
          <w:szCs w:val="28"/>
          <w:u w:val="single"/>
        </w:rPr>
        <w:t>Промышленная и пищевая химия</w:t>
      </w:r>
    </w:p>
    <w:p w:rsidR="0004428C" w:rsidRDefault="0004428C" w:rsidP="000442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8C">
        <w:rPr>
          <w:rFonts w:ascii="Times New Roman" w:hAnsi="Times New Roman" w:cs="Times New Roman"/>
          <w:b/>
          <w:sz w:val="28"/>
          <w:szCs w:val="28"/>
        </w:rPr>
        <w:t xml:space="preserve">Амины: </w:t>
      </w:r>
      <w:r w:rsidRPr="0004428C">
        <w:rPr>
          <w:rFonts w:ascii="Times New Roman" w:hAnsi="Times New Roman" w:cs="Times New Roman"/>
          <w:sz w:val="28"/>
          <w:szCs w:val="28"/>
        </w:rPr>
        <w:t>Моноэтаноламин (МЭА), Диэтаноламин (ДЭА), Триэтаноламин (ТЭА);</w:t>
      </w:r>
    </w:p>
    <w:p w:rsidR="0004428C" w:rsidRPr="0004428C" w:rsidRDefault="0004428C" w:rsidP="000442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8C">
        <w:rPr>
          <w:rFonts w:ascii="Times New Roman" w:hAnsi="Times New Roman" w:cs="Times New Roman"/>
          <w:b/>
          <w:sz w:val="28"/>
          <w:szCs w:val="28"/>
        </w:rPr>
        <w:t>Гликоли</w:t>
      </w:r>
      <w:r w:rsidRPr="0004428C">
        <w:rPr>
          <w:rFonts w:ascii="Times New Roman" w:hAnsi="Times New Roman" w:cs="Times New Roman"/>
          <w:sz w:val="28"/>
          <w:szCs w:val="28"/>
        </w:rPr>
        <w:t xml:space="preserve">: Этиленгликоль (МЭГ), Диэтиленгликоль (ДЭГ), Триэтиленгликоль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4428C">
        <w:rPr>
          <w:rFonts w:ascii="Times New Roman" w:hAnsi="Times New Roman" w:cs="Times New Roman"/>
          <w:sz w:val="28"/>
          <w:szCs w:val="28"/>
        </w:rPr>
        <w:t>(ТЭГ); Водно-гликолевые растворы, Теплоносители</w:t>
      </w:r>
    </w:p>
    <w:p w:rsidR="0004428C" w:rsidRDefault="0004428C" w:rsidP="000442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8C">
        <w:rPr>
          <w:rFonts w:ascii="Times New Roman" w:hAnsi="Times New Roman" w:cs="Times New Roman"/>
          <w:sz w:val="28"/>
          <w:szCs w:val="28"/>
        </w:rPr>
        <w:t>Пропиленгликоль, Полигликоли, КЖКОЭГ (кубовая жидкость колонны очистки этиленгликолей),  Пылеподавитель калийных солей</w:t>
      </w:r>
    </w:p>
    <w:p w:rsidR="001E3EB4" w:rsidRDefault="001E3EB4" w:rsidP="000442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Ацетон, Ортоксилол, Нефрасы, Уайт-спирит, Растворители, ЖПП (продукты пиролиза);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Агидол-1 технический пр-ва СНХЗ г. Стерлитамак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Агидол кормовой марки П пр-ва СНХЗ г. Стерлитамак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Агидол-2 пр-ва Китай ВНТ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Калия гидрат окиси технический твердый марка А пр-ва Беларуськалий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Диоксид титана Марка 220 пр-ва Крым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Диоксид титана Марка 230 пр-ва Крым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Диоксид Кремния пр-ва БСК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Сода кальцинированная, Сода каустическая (натр едкий)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Гипохлорит кальция, Гипохлорит натрия</w:t>
      </w:r>
      <w:r w:rsidR="002B6012">
        <w:rPr>
          <w:rFonts w:ascii="Times New Roman" w:hAnsi="Times New Roman" w:cs="Times New Roman"/>
          <w:sz w:val="28"/>
          <w:szCs w:val="28"/>
        </w:rPr>
        <w:t>, Дезинфицирующие растворы</w:t>
      </w:r>
      <w:bookmarkStart w:id="0" w:name="_GoBack"/>
      <w:bookmarkEnd w:id="0"/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 xml:space="preserve">Глицерин технический 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Глицерин пищевой(дистиллированный), кормовой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Флотореагент оксаль Т-66, Т-92; Хлорпарафин;</w:t>
      </w:r>
    </w:p>
    <w:p w:rsidR="001E3EB4" w:rsidRP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 xml:space="preserve">Пластификаторы ДОФ, ДОТФ, ДБФ, Динф, Стабилизаторы, Смазки; </w:t>
      </w:r>
    </w:p>
    <w:p w:rsidR="001E3EB4" w:rsidRDefault="001E3EB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EB4">
        <w:rPr>
          <w:rFonts w:ascii="Times New Roman" w:hAnsi="Times New Roman" w:cs="Times New Roman"/>
          <w:sz w:val="28"/>
          <w:szCs w:val="28"/>
        </w:rPr>
        <w:t>Фенол синтетический технический марка А</w:t>
      </w:r>
    </w:p>
    <w:p w:rsidR="001E3EB4" w:rsidRDefault="00B15C94" w:rsidP="001E3E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Пищевые добавки по запросу потребителя</w:t>
      </w:r>
    </w:p>
    <w:p w:rsidR="0004428C" w:rsidRDefault="0004428C" w:rsidP="000442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28C">
        <w:rPr>
          <w:rFonts w:ascii="Times New Roman" w:hAnsi="Times New Roman" w:cs="Times New Roman"/>
          <w:b/>
          <w:sz w:val="28"/>
          <w:szCs w:val="28"/>
          <w:u w:val="single"/>
        </w:rPr>
        <w:t>Кислоты</w:t>
      </w:r>
    </w:p>
    <w:p w:rsidR="0004428C" w:rsidRPr="0004428C" w:rsidRDefault="0004428C" w:rsidP="000442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Адипиновая</w:t>
      </w:r>
      <w:r w:rsidRPr="0004428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428C">
        <w:rPr>
          <w:rFonts w:ascii="Times New Roman" w:hAnsi="Times New Roman" w:cs="Times New Roman"/>
          <w:sz w:val="28"/>
          <w:szCs w:val="28"/>
        </w:rPr>
        <w:t>Лимонная</w:t>
      </w:r>
      <w:r>
        <w:rPr>
          <w:rFonts w:ascii="Times New Roman" w:hAnsi="Times New Roman" w:cs="Times New Roman"/>
          <w:sz w:val="28"/>
          <w:szCs w:val="28"/>
        </w:rPr>
        <w:t>, Муравьиная, Олеиновая, Пропионовая, Ортофосфорная</w:t>
      </w:r>
      <w:r w:rsidRPr="0004428C">
        <w:rPr>
          <w:rFonts w:ascii="Times New Roman" w:hAnsi="Times New Roman" w:cs="Times New Roman"/>
          <w:sz w:val="28"/>
          <w:szCs w:val="28"/>
        </w:rPr>
        <w:t>, Себац</w:t>
      </w:r>
      <w:r>
        <w:rPr>
          <w:rFonts w:ascii="Times New Roman" w:hAnsi="Times New Roman" w:cs="Times New Roman"/>
          <w:sz w:val="28"/>
          <w:szCs w:val="28"/>
        </w:rPr>
        <w:t>иновая, Сульфаминовая, Стеариновая</w:t>
      </w:r>
      <w:r w:rsidRPr="0004428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4428C" w:rsidRPr="0004428C" w:rsidRDefault="0004428C" w:rsidP="000442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28C">
        <w:rPr>
          <w:rFonts w:ascii="Times New Roman" w:hAnsi="Times New Roman" w:cs="Times New Roman"/>
          <w:b/>
          <w:sz w:val="28"/>
          <w:szCs w:val="28"/>
          <w:u w:val="single"/>
        </w:rPr>
        <w:t>Удобрения</w:t>
      </w:r>
    </w:p>
    <w:p w:rsidR="0004428C" w:rsidRDefault="0004428C" w:rsidP="0004428C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8C">
        <w:rPr>
          <w:rFonts w:ascii="Times New Roman" w:hAnsi="Times New Roman" w:cs="Times New Roman"/>
          <w:sz w:val="28"/>
          <w:szCs w:val="28"/>
        </w:rPr>
        <w:t xml:space="preserve">Сульфат аммония кристаллический, гранулированный; Карбамид марки А, </w:t>
      </w:r>
      <w:r w:rsidR="001E3EB4">
        <w:rPr>
          <w:rFonts w:ascii="Times New Roman" w:hAnsi="Times New Roman" w:cs="Times New Roman"/>
          <w:sz w:val="28"/>
          <w:szCs w:val="28"/>
        </w:rPr>
        <w:t>Б, Селитра аммиачная, натриевая, Сульфат магния.</w:t>
      </w:r>
    </w:p>
    <w:p w:rsidR="001E3EB4" w:rsidRDefault="001E3EB4" w:rsidP="000442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EB4" w:rsidRPr="001E3EB4" w:rsidRDefault="001E3EB4" w:rsidP="0004428C">
      <w:pPr>
        <w:spacing w:after="0" w:line="240" w:lineRule="auto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1E3EB4">
        <w:rPr>
          <w:rFonts w:ascii="Times New Roman" w:hAnsi="Times New Roman" w:cs="Times New Roman"/>
          <w:i/>
          <w:color w:val="7030A0"/>
          <w:sz w:val="28"/>
          <w:szCs w:val="28"/>
        </w:rPr>
        <w:t>Отгружаем со складов г. Дзержинск, г. Казань, г. Нижнекамск, а также с заводов-производителей.</w:t>
      </w:r>
    </w:p>
    <w:p w:rsidR="001E3EB4" w:rsidRPr="001E3EB4" w:rsidRDefault="001E3EB4" w:rsidP="0004428C">
      <w:pPr>
        <w:spacing w:after="0" w:line="240" w:lineRule="auto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1E3EB4">
        <w:rPr>
          <w:rFonts w:ascii="Times New Roman" w:hAnsi="Times New Roman" w:cs="Times New Roman"/>
          <w:i/>
          <w:color w:val="7030A0"/>
          <w:sz w:val="28"/>
          <w:szCs w:val="28"/>
        </w:rPr>
        <w:t>Организуем налив продукции в автоцистерны, кубы, бочки, канистры.</w:t>
      </w:r>
    </w:p>
    <w:p w:rsidR="001E3EB4" w:rsidRPr="001E3EB4" w:rsidRDefault="001E3EB4" w:rsidP="0004428C">
      <w:pPr>
        <w:spacing w:after="0" w:line="240" w:lineRule="auto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1E3EB4">
        <w:rPr>
          <w:rFonts w:ascii="Times New Roman" w:hAnsi="Times New Roman" w:cs="Times New Roman"/>
          <w:i/>
          <w:color w:val="7030A0"/>
          <w:sz w:val="28"/>
          <w:szCs w:val="28"/>
        </w:rPr>
        <w:t>Организуем (по договоренности) доставку до склада Покупателя.</w:t>
      </w:r>
    </w:p>
    <w:sectPr w:rsidR="001E3EB4" w:rsidRPr="001E3EB4" w:rsidSect="00C17B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B5C"/>
    <w:rsid w:val="0004428C"/>
    <w:rsid w:val="001E3EB4"/>
    <w:rsid w:val="002B6012"/>
    <w:rsid w:val="00B11AC1"/>
    <w:rsid w:val="00B15C94"/>
    <w:rsid w:val="00C1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78C6E"/>
  <w15:chartTrackingRefBased/>
  <w15:docId w15:val="{DF8EBC35-987D-483E-A706-02725EA8C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7B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improekt2011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</dc:creator>
  <cp:keywords/>
  <dc:description/>
  <cp:lastModifiedBy>AI</cp:lastModifiedBy>
  <cp:revision>3</cp:revision>
  <dcterms:created xsi:type="dcterms:W3CDTF">2025-09-04T09:59:00Z</dcterms:created>
  <dcterms:modified xsi:type="dcterms:W3CDTF">2025-10-01T12:10:00Z</dcterms:modified>
</cp:coreProperties>
</file>